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CB" w:rsidRPr="00235201" w:rsidRDefault="00235201" w:rsidP="00235201">
      <w:pPr>
        <w:rPr>
          <w:sz w:val="32"/>
          <w:szCs w:val="32"/>
          <w:u w:val="single"/>
        </w:rPr>
      </w:pPr>
      <w:r w:rsidRPr="00235201">
        <w:rPr>
          <w:noProof/>
          <w:sz w:val="32"/>
          <w:szCs w:val="32"/>
          <w:u w:val="single"/>
          <w:lang w:eastAsia="en-GB"/>
        </w:rPr>
        <w:drawing>
          <wp:anchor distT="0" distB="0" distL="114300" distR="114300" simplePos="0" relativeHeight="251658240" behindDoc="1" locked="0" layoutInCell="1" allowOverlap="1">
            <wp:simplePos x="0" y="0"/>
            <wp:positionH relativeFrom="column">
              <wp:posOffset>3101975</wp:posOffset>
            </wp:positionH>
            <wp:positionV relativeFrom="paragraph">
              <wp:posOffset>-191770</wp:posOffset>
            </wp:positionV>
            <wp:extent cx="2037715" cy="1243965"/>
            <wp:effectExtent l="19050" t="0" r="635" b="0"/>
            <wp:wrapTight wrapText="bothSides">
              <wp:wrapPolygon edited="0">
                <wp:start x="-202" y="0"/>
                <wp:lineTo x="-202" y="21170"/>
                <wp:lineTo x="21607" y="21170"/>
                <wp:lineTo x="21607" y="0"/>
                <wp:lineTo x="-202" y="0"/>
              </wp:wrapPolygon>
            </wp:wrapTight>
            <wp:docPr id="1" name="Picture 0" descr="LG_BTF_GBTriTeam_4Col cropped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F_GBTriTeam_4Col cropped boarder.jpg"/>
                    <pic:cNvPicPr/>
                  </pic:nvPicPr>
                  <pic:blipFill>
                    <a:blip r:embed="rId4" cstate="print"/>
                    <a:stretch>
                      <a:fillRect/>
                    </a:stretch>
                  </pic:blipFill>
                  <pic:spPr>
                    <a:xfrm>
                      <a:off x="0" y="0"/>
                      <a:ext cx="2037715" cy="1243965"/>
                    </a:xfrm>
                    <a:prstGeom prst="rect">
                      <a:avLst/>
                    </a:prstGeom>
                  </pic:spPr>
                </pic:pic>
              </a:graphicData>
            </a:graphic>
          </wp:anchor>
        </w:drawing>
      </w:r>
      <w:r w:rsidRPr="00235201">
        <w:rPr>
          <w:sz w:val="32"/>
          <w:szCs w:val="32"/>
          <w:u w:val="single"/>
        </w:rPr>
        <w:t>British Triathlon</w:t>
      </w:r>
    </w:p>
    <w:p w:rsidR="00235201" w:rsidRPr="00235201" w:rsidRDefault="00235201" w:rsidP="00235201">
      <w:pPr>
        <w:rPr>
          <w:sz w:val="32"/>
          <w:szCs w:val="32"/>
          <w:u w:val="single"/>
        </w:rPr>
      </w:pPr>
      <w:r w:rsidRPr="00235201">
        <w:rPr>
          <w:sz w:val="32"/>
          <w:szCs w:val="32"/>
          <w:u w:val="single"/>
        </w:rPr>
        <w:t>‘Guide to Gold’</w:t>
      </w:r>
    </w:p>
    <w:p w:rsidR="00235201" w:rsidRPr="00235201" w:rsidRDefault="00235201" w:rsidP="00235201">
      <w:pPr>
        <w:rPr>
          <w:sz w:val="32"/>
          <w:szCs w:val="32"/>
          <w:u w:val="single"/>
        </w:rPr>
      </w:pPr>
      <w:r w:rsidRPr="00235201">
        <w:rPr>
          <w:sz w:val="32"/>
          <w:szCs w:val="32"/>
          <w:u w:val="single"/>
        </w:rPr>
        <w:t>Information and Application form</w:t>
      </w:r>
    </w:p>
    <w:p w:rsidR="00235201" w:rsidRDefault="00235201" w:rsidP="00235201">
      <w:pPr>
        <w:pBdr>
          <w:bottom w:val="single" w:sz="12" w:space="1" w:color="auto"/>
        </w:pBdr>
        <w:rPr>
          <w:sz w:val="32"/>
          <w:szCs w:val="32"/>
        </w:rPr>
      </w:pPr>
    </w:p>
    <w:p w:rsidR="00235201" w:rsidRPr="00235201" w:rsidRDefault="00235201" w:rsidP="00235201">
      <w:pPr>
        <w:rPr>
          <w:rFonts w:ascii="Arial" w:hAnsi="Arial" w:cs="Arial"/>
          <w:b/>
        </w:rPr>
      </w:pPr>
      <w:r w:rsidRPr="0085041C">
        <w:rPr>
          <w:rFonts w:ascii="Arial" w:hAnsi="Arial" w:cs="Arial"/>
          <w:b/>
        </w:rPr>
        <w:t>Could you guide a visually impaired triathlete to Paralympic Gold?</w:t>
      </w:r>
    </w:p>
    <w:p w:rsidR="00235201" w:rsidRPr="0085041C" w:rsidRDefault="00235201" w:rsidP="00235201">
      <w:pPr>
        <w:rPr>
          <w:rFonts w:ascii="Arial" w:hAnsi="Arial" w:cs="Arial"/>
        </w:rPr>
      </w:pPr>
      <w:r w:rsidRPr="0085041C">
        <w:rPr>
          <w:rFonts w:ascii="Arial" w:hAnsi="Arial" w:cs="Arial"/>
        </w:rPr>
        <w:t>British Triathlon is seeking high calibre female triathlete</w:t>
      </w:r>
      <w:r>
        <w:rPr>
          <w:rFonts w:ascii="Arial" w:hAnsi="Arial" w:cs="Arial"/>
        </w:rPr>
        <w:t>’</w:t>
      </w:r>
      <w:r w:rsidRPr="0085041C">
        <w:rPr>
          <w:rFonts w:ascii="Arial" w:hAnsi="Arial" w:cs="Arial"/>
        </w:rPr>
        <w:t>s to guide visually impaired athletes at the Rio 2016 Paralympic Games. Paratriathlon makes its Paralympic debut at the spectacular Copacabana Beach in Rio and this is an opportunity to work with the highest calibre athletes in the world.</w:t>
      </w:r>
    </w:p>
    <w:p w:rsidR="00235201" w:rsidRPr="0085041C" w:rsidRDefault="00235201" w:rsidP="00235201">
      <w:pPr>
        <w:rPr>
          <w:rFonts w:ascii="Arial" w:hAnsi="Arial" w:cs="Arial"/>
        </w:rPr>
      </w:pPr>
      <w:r w:rsidRPr="0085041C">
        <w:rPr>
          <w:rFonts w:ascii="Arial" w:hAnsi="Arial" w:cs="Arial"/>
        </w:rPr>
        <w:t>British female triathlete</w:t>
      </w:r>
      <w:r>
        <w:rPr>
          <w:rFonts w:ascii="Arial" w:hAnsi="Arial" w:cs="Arial"/>
        </w:rPr>
        <w:t>’s have won four</w:t>
      </w:r>
      <w:r w:rsidRPr="0085041C">
        <w:rPr>
          <w:rFonts w:ascii="Arial" w:hAnsi="Arial" w:cs="Arial"/>
        </w:rPr>
        <w:t xml:space="preserve"> of the last five ITU world titles in the visually impaired sport class (PT5). With less than two years until Rio, an exciting opportunity has arisen to recruit new guide athletes to help the Great Britain team achieve success in Rio.</w:t>
      </w:r>
    </w:p>
    <w:p w:rsidR="00235201" w:rsidRPr="0085041C" w:rsidRDefault="00235201" w:rsidP="00235201">
      <w:pPr>
        <w:rPr>
          <w:rFonts w:ascii="Arial" w:hAnsi="Arial" w:cs="Arial"/>
        </w:rPr>
      </w:pPr>
      <w:r w:rsidRPr="0085041C">
        <w:rPr>
          <w:rFonts w:ascii="Arial" w:hAnsi="Arial" w:cs="Arial"/>
        </w:rPr>
        <w:t xml:space="preserve">Applications are welcomed from high-calibre experienced athletes who are not committed to racing in ITU or ETU elite events in the lead up to the Rio 2016 Olympic &amp; Paralympic Games. Those racing in WTC or other </w:t>
      </w:r>
      <w:r>
        <w:rPr>
          <w:rFonts w:ascii="Arial" w:hAnsi="Arial" w:cs="Arial"/>
        </w:rPr>
        <w:t xml:space="preserve">none ITU </w:t>
      </w:r>
      <w:r w:rsidRPr="0085041C">
        <w:rPr>
          <w:rFonts w:ascii="Arial" w:hAnsi="Arial" w:cs="Arial"/>
        </w:rPr>
        <w:t>long distance events are eligible to apply, and given the nature of the Rio bike course, strong time trialling ability is an advantage.</w:t>
      </w:r>
    </w:p>
    <w:p w:rsidR="00235201" w:rsidRPr="0085041C" w:rsidRDefault="00235201" w:rsidP="00235201">
      <w:pPr>
        <w:rPr>
          <w:rFonts w:ascii="Arial" w:hAnsi="Arial" w:cs="Arial"/>
        </w:rPr>
      </w:pPr>
      <w:r w:rsidRPr="0085041C">
        <w:rPr>
          <w:rFonts w:ascii="Arial" w:hAnsi="Arial" w:cs="Arial"/>
        </w:rPr>
        <w:t xml:space="preserve">Paratriathlon racing takes place over the sprint distance. British Triathlon is seeking a number of guides who not only have good swim speed, but also time trialling ability and </w:t>
      </w:r>
      <w:r>
        <w:rPr>
          <w:rFonts w:ascii="Arial" w:hAnsi="Arial" w:cs="Arial"/>
        </w:rPr>
        <w:t xml:space="preserve">ability to run </w:t>
      </w:r>
      <w:r w:rsidRPr="0085041C">
        <w:rPr>
          <w:rFonts w:ascii="Arial" w:hAnsi="Arial" w:cs="Arial"/>
        </w:rPr>
        <w:t xml:space="preserve">5km </w:t>
      </w:r>
      <w:r>
        <w:rPr>
          <w:rFonts w:ascii="Arial" w:hAnsi="Arial" w:cs="Arial"/>
        </w:rPr>
        <w:t>well off the bike.</w:t>
      </w:r>
      <w:r w:rsidRPr="0085041C">
        <w:rPr>
          <w:rFonts w:ascii="Arial" w:hAnsi="Arial" w:cs="Arial"/>
        </w:rPr>
        <w:t xml:space="preserve"> </w:t>
      </w:r>
      <w:r>
        <w:rPr>
          <w:rFonts w:ascii="Arial" w:hAnsi="Arial" w:cs="Arial"/>
        </w:rPr>
        <w:t xml:space="preserve">To help guide minimum standards for application, applicants should be able to swim sub 6min 400m, sub 25min 10mile TT, and sub 20min 5km run, however applications from athletes who far exceed this standard are welcome. </w:t>
      </w:r>
    </w:p>
    <w:p w:rsidR="00235201" w:rsidRDefault="00235201" w:rsidP="00235201">
      <w:pPr>
        <w:rPr>
          <w:rFonts w:ascii="Arial" w:hAnsi="Arial" w:cs="Arial"/>
        </w:rPr>
      </w:pPr>
      <w:r>
        <w:rPr>
          <w:rFonts w:ascii="Arial" w:hAnsi="Arial" w:cs="Arial"/>
        </w:rPr>
        <w:t xml:space="preserve">The process aims to unearth and identify the very best female athletes across both physical and psychological factors to give us the very best chance of success over the next two years leading into the Rio 2016 Paralympic Games, where the sport will make its debut. </w:t>
      </w:r>
    </w:p>
    <w:p w:rsidR="00235201" w:rsidRDefault="00235201" w:rsidP="00235201">
      <w:pPr>
        <w:rPr>
          <w:rFonts w:ascii="Arial" w:hAnsi="Arial" w:cs="Arial"/>
        </w:rPr>
      </w:pPr>
      <w:r>
        <w:rPr>
          <w:rFonts w:ascii="Arial" w:hAnsi="Arial" w:cs="Arial"/>
        </w:rPr>
        <w:t>Because the profile of our best VI Female athletes differs, we do not have a single model of person we are looking for, however we will select applicants to assess further in Loughborough on December 18</w:t>
      </w:r>
      <w:r w:rsidRPr="00235201">
        <w:rPr>
          <w:rFonts w:ascii="Arial" w:hAnsi="Arial" w:cs="Arial"/>
          <w:vertAlign w:val="superscript"/>
        </w:rPr>
        <w:t>th</w:t>
      </w:r>
      <w:r>
        <w:rPr>
          <w:rFonts w:ascii="Arial" w:hAnsi="Arial" w:cs="Arial"/>
        </w:rPr>
        <w:t xml:space="preserve">, based on physical potential and also desire and ability to fulfil the role well. </w:t>
      </w:r>
    </w:p>
    <w:p w:rsidR="00235201" w:rsidRDefault="00235201" w:rsidP="00235201">
      <w:pPr>
        <w:rPr>
          <w:rFonts w:ascii="Arial" w:hAnsi="Arial" w:cs="Arial"/>
        </w:rPr>
      </w:pPr>
      <w:r>
        <w:rPr>
          <w:rFonts w:ascii="Arial" w:hAnsi="Arial" w:cs="Arial"/>
        </w:rPr>
        <w:t>Please complete the following application form and return to Kirsty Hillier (</w:t>
      </w:r>
      <w:hyperlink r:id="rId5" w:history="1">
        <w:r w:rsidRPr="008840A0">
          <w:rPr>
            <w:rStyle w:val="Hyperlink"/>
            <w:rFonts w:ascii="Arial" w:hAnsi="Arial" w:cs="Arial"/>
          </w:rPr>
          <w:t>kirstyhillier@britishtriathlon.org</w:t>
        </w:r>
      </w:hyperlink>
      <w:r>
        <w:rPr>
          <w:rFonts w:ascii="Arial" w:hAnsi="Arial" w:cs="Arial"/>
        </w:rPr>
        <w:t>), the Paratriathlon Programme Coordinator by December 10</w:t>
      </w:r>
      <w:r w:rsidRPr="00235201">
        <w:rPr>
          <w:rFonts w:ascii="Arial" w:hAnsi="Arial" w:cs="Arial"/>
          <w:vertAlign w:val="superscript"/>
        </w:rPr>
        <w:t>th</w:t>
      </w:r>
      <w:r>
        <w:rPr>
          <w:rFonts w:ascii="Arial" w:hAnsi="Arial" w:cs="Arial"/>
        </w:rPr>
        <w:t xml:space="preserve">. </w:t>
      </w:r>
    </w:p>
    <w:p w:rsidR="00235201" w:rsidRDefault="00235201" w:rsidP="00235201">
      <w:pPr>
        <w:rPr>
          <w:rFonts w:ascii="Arial" w:hAnsi="Arial" w:cs="Arial"/>
        </w:rPr>
      </w:pPr>
      <w:r>
        <w:rPr>
          <w:rFonts w:ascii="Arial" w:hAnsi="Arial" w:cs="Arial"/>
        </w:rPr>
        <w:t xml:space="preserve">Accommodation can be accessed for those who are selected and require it as part of the process. </w:t>
      </w:r>
    </w:p>
    <w:p w:rsidR="00235201" w:rsidRDefault="00235201" w:rsidP="00235201">
      <w:pPr>
        <w:rPr>
          <w:rFonts w:ascii="Arial" w:hAnsi="Arial" w:cs="Arial"/>
        </w:rPr>
      </w:pPr>
    </w:p>
    <w:p w:rsidR="00235201" w:rsidRDefault="00235201" w:rsidP="00235201">
      <w:pPr>
        <w:rPr>
          <w:rFonts w:ascii="Arial" w:hAnsi="Arial" w:cs="Arial"/>
        </w:rPr>
      </w:pPr>
    </w:p>
    <w:tbl>
      <w:tblPr>
        <w:tblStyle w:val="TableGrid"/>
        <w:tblW w:w="0" w:type="auto"/>
        <w:tblLook w:val="04A0"/>
      </w:tblPr>
      <w:tblGrid>
        <w:gridCol w:w="1540"/>
        <w:gridCol w:w="1540"/>
        <w:gridCol w:w="1540"/>
        <w:gridCol w:w="1540"/>
        <w:gridCol w:w="3082"/>
      </w:tblGrid>
      <w:tr w:rsidR="00235201" w:rsidTr="00235201">
        <w:tc>
          <w:tcPr>
            <w:tcW w:w="1540" w:type="dxa"/>
            <w:shd w:val="clear" w:color="auto" w:fill="DAEEF3" w:themeFill="accent5" w:themeFillTint="33"/>
          </w:tcPr>
          <w:p w:rsidR="00235201" w:rsidRPr="00235201" w:rsidRDefault="00235201" w:rsidP="00235201">
            <w:pPr>
              <w:rPr>
                <w:rFonts w:ascii="Arial" w:hAnsi="Arial" w:cs="Arial"/>
                <w:b/>
              </w:rPr>
            </w:pPr>
          </w:p>
          <w:p w:rsidR="00235201" w:rsidRPr="00235201" w:rsidRDefault="00235201" w:rsidP="00235201">
            <w:pPr>
              <w:rPr>
                <w:rFonts w:ascii="Arial" w:hAnsi="Arial" w:cs="Arial"/>
                <w:b/>
              </w:rPr>
            </w:pPr>
            <w:r w:rsidRPr="00235201">
              <w:rPr>
                <w:rFonts w:ascii="Arial" w:hAnsi="Arial" w:cs="Arial"/>
                <w:b/>
              </w:rPr>
              <w:t xml:space="preserve">Name </w:t>
            </w:r>
          </w:p>
        </w:tc>
        <w:tc>
          <w:tcPr>
            <w:tcW w:w="3080" w:type="dxa"/>
            <w:gridSpan w:val="2"/>
          </w:tcPr>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c>
          <w:tcPr>
            <w:tcW w:w="1540" w:type="dxa"/>
            <w:shd w:val="clear" w:color="auto" w:fill="DAEEF3" w:themeFill="accent5" w:themeFillTint="33"/>
          </w:tcPr>
          <w:p w:rsidR="00235201" w:rsidRDefault="00235201" w:rsidP="00235201">
            <w:pPr>
              <w:rPr>
                <w:rFonts w:ascii="Arial" w:hAnsi="Arial" w:cs="Arial"/>
              </w:rPr>
            </w:pPr>
          </w:p>
          <w:p w:rsidR="00235201" w:rsidRPr="00235201" w:rsidRDefault="00235201" w:rsidP="00235201">
            <w:pPr>
              <w:rPr>
                <w:rFonts w:ascii="Arial" w:hAnsi="Arial" w:cs="Arial"/>
                <w:b/>
              </w:rPr>
            </w:pPr>
            <w:r w:rsidRPr="00235201">
              <w:rPr>
                <w:rFonts w:ascii="Arial" w:hAnsi="Arial" w:cs="Arial"/>
                <w:b/>
              </w:rPr>
              <w:t>DOB / Age</w:t>
            </w:r>
          </w:p>
        </w:tc>
        <w:tc>
          <w:tcPr>
            <w:tcW w:w="3082" w:type="dxa"/>
          </w:tcPr>
          <w:p w:rsidR="00235201" w:rsidRDefault="00235201" w:rsidP="00235201">
            <w:pPr>
              <w:rPr>
                <w:rFonts w:ascii="Arial" w:hAnsi="Arial" w:cs="Arial"/>
              </w:rPr>
            </w:pPr>
          </w:p>
        </w:tc>
      </w:tr>
      <w:tr w:rsidR="00235201" w:rsidTr="00235201">
        <w:tc>
          <w:tcPr>
            <w:tcW w:w="1540" w:type="dxa"/>
            <w:shd w:val="clear" w:color="auto" w:fill="DAEEF3" w:themeFill="accent5" w:themeFillTint="33"/>
          </w:tcPr>
          <w:p w:rsidR="00235201" w:rsidRPr="00235201" w:rsidRDefault="00235201" w:rsidP="00235201">
            <w:pPr>
              <w:rPr>
                <w:rFonts w:ascii="Arial" w:hAnsi="Arial" w:cs="Arial"/>
                <w:b/>
              </w:rPr>
            </w:pPr>
          </w:p>
          <w:p w:rsidR="00235201" w:rsidRPr="00235201" w:rsidRDefault="00235201" w:rsidP="00235201">
            <w:pPr>
              <w:rPr>
                <w:rFonts w:ascii="Arial" w:hAnsi="Arial" w:cs="Arial"/>
                <w:b/>
              </w:rPr>
            </w:pPr>
          </w:p>
          <w:p w:rsidR="00235201" w:rsidRPr="00235201" w:rsidRDefault="00235201" w:rsidP="00235201">
            <w:pPr>
              <w:rPr>
                <w:rFonts w:ascii="Arial" w:hAnsi="Arial" w:cs="Arial"/>
                <w:b/>
              </w:rPr>
            </w:pPr>
            <w:r w:rsidRPr="00235201">
              <w:rPr>
                <w:rFonts w:ascii="Arial" w:hAnsi="Arial" w:cs="Arial"/>
                <w:b/>
              </w:rPr>
              <w:t>Address</w:t>
            </w:r>
          </w:p>
        </w:tc>
        <w:tc>
          <w:tcPr>
            <w:tcW w:w="7702" w:type="dxa"/>
            <w:gridSpan w:val="4"/>
          </w:tcPr>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r>
      <w:tr w:rsidR="00235201" w:rsidTr="00235201">
        <w:tc>
          <w:tcPr>
            <w:tcW w:w="3080" w:type="dxa"/>
            <w:gridSpan w:val="2"/>
            <w:shd w:val="clear" w:color="auto" w:fill="DAEEF3" w:themeFill="accent5" w:themeFillTint="33"/>
          </w:tcPr>
          <w:p w:rsidR="00235201" w:rsidRDefault="00235201" w:rsidP="00235201">
            <w:pPr>
              <w:rPr>
                <w:rFonts w:ascii="Arial" w:hAnsi="Arial" w:cs="Arial"/>
              </w:rPr>
            </w:pPr>
          </w:p>
          <w:p w:rsidR="00235201" w:rsidRDefault="00235201" w:rsidP="00235201">
            <w:pPr>
              <w:rPr>
                <w:rFonts w:ascii="Arial" w:hAnsi="Arial" w:cs="Arial"/>
              </w:rPr>
            </w:pPr>
            <w:r w:rsidRPr="00235201">
              <w:rPr>
                <w:rFonts w:ascii="Arial" w:hAnsi="Arial" w:cs="Arial"/>
                <w:b/>
              </w:rPr>
              <w:t>Personal Bests</w:t>
            </w:r>
            <w:r>
              <w:rPr>
                <w:rFonts w:ascii="Arial" w:hAnsi="Arial" w:cs="Arial"/>
              </w:rPr>
              <w:t xml:space="preserve"> – please see suggestions opposite; however include others if you feel relevant. </w:t>
            </w: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c>
          <w:tcPr>
            <w:tcW w:w="6162" w:type="dxa"/>
            <w:gridSpan w:val="3"/>
          </w:tcPr>
          <w:p w:rsidR="00235201" w:rsidRDefault="00235201" w:rsidP="00235201">
            <w:pPr>
              <w:rPr>
                <w:rFonts w:ascii="Arial" w:hAnsi="Arial" w:cs="Arial"/>
              </w:rPr>
            </w:pPr>
          </w:p>
          <w:p w:rsidR="00235201" w:rsidRDefault="00235201" w:rsidP="00235201">
            <w:pPr>
              <w:rPr>
                <w:rFonts w:ascii="Arial" w:hAnsi="Arial" w:cs="Arial"/>
              </w:rPr>
            </w:pPr>
            <w:r>
              <w:rPr>
                <w:rFonts w:ascii="Arial" w:hAnsi="Arial" w:cs="Arial"/>
              </w:rPr>
              <w:t xml:space="preserve">Swimming: </w:t>
            </w:r>
          </w:p>
          <w:p w:rsidR="00235201" w:rsidRDefault="00235201" w:rsidP="00235201">
            <w:pPr>
              <w:rPr>
                <w:rFonts w:ascii="Arial" w:hAnsi="Arial" w:cs="Arial"/>
              </w:rPr>
            </w:pPr>
            <w:r>
              <w:rPr>
                <w:rFonts w:ascii="Arial" w:hAnsi="Arial" w:cs="Arial"/>
              </w:rPr>
              <w:t>400m pool swim:</w:t>
            </w:r>
          </w:p>
          <w:p w:rsidR="00235201" w:rsidRDefault="00235201" w:rsidP="00235201">
            <w:pPr>
              <w:rPr>
                <w:rFonts w:ascii="Arial" w:hAnsi="Arial" w:cs="Arial"/>
              </w:rPr>
            </w:pPr>
            <w:r>
              <w:rPr>
                <w:rFonts w:ascii="Arial" w:hAnsi="Arial" w:cs="Arial"/>
              </w:rPr>
              <w:t>750 open water:</w:t>
            </w:r>
          </w:p>
          <w:p w:rsidR="00235201" w:rsidRDefault="00235201" w:rsidP="00235201">
            <w:pPr>
              <w:rPr>
                <w:rFonts w:ascii="Arial" w:hAnsi="Arial" w:cs="Arial"/>
              </w:rPr>
            </w:pPr>
            <w:r>
              <w:rPr>
                <w:rFonts w:ascii="Arial" w:hAnsi="Arial" w:cs="Arial"/>
              </w:rPr>
              <w:t>1500m open water:</w:t>
            </w:r>
          </w:p>
          <w:p w:rsidR="00235201" w:rsidRDefault="00235201" w:rsidP="00235201">
            <w:pPr>
              <w:rPr>
                <w:rFonts w:ascii="Arial" w:hAnsi="Arial" w:cs="Arial"/>
              </w:rPr>
            </w:pPr>
          </w:p>
          <w:p w:rsidR="00235201" w:rsidRDefault="00235201" w:rsidP="00235201">
            <w:pPr>
              <w:rPr>
                <w:rFonts w:ascii="Arial" w:hAnsi="Arial" w:cs="Arial"/>
              </w:rPr>
            </w:pPr>
            <w:r>
              <w:rPr>
                <w:rFonts w:ascii="Arial" w:hAnsi="Arial" w:cs="Arial"/>
              </w:rPr>
              <w:t>Cycling:</w:t>
            </w:r>
          </w:p>
          <w:p w:rsidR="00235201" w:rsidRDefault="00235201" w:rsidP="00235201">
            <w:pPr>
              <w:rPr>
                <w:rFonts w:ascii="Arial" w:hAnsi="Arial" w:cs="Arial"/>
              </w:rPr>
            </w:pPr>
            <w:r>
              <w:rPr>
                <w:rFonts w:ascii="Arial" w:hAnsi="Arial" w:cs="Arial"/>
              </w:rPr>
              <w:t>10mile TT:</w:t>
            </w:r>
          </w:p>
          <w:p w:rsidR="00235201" w:rsidRDefault="00235201" w:rsidP="00235201">
            <w:pPr>
              <w:rPr>
                <w:rFonts w:ascii="Arial" w:hAnsi="Arial" w:cs="Arial"/>
              </w:rPr>
            </w:pPr>
            <w:r>
              <w:rPr>
                <w:rFonts w:ascii="Arial" w:hAnsi="Arial" w:cs="Arial"/>
              </w:rPr>
              <w:t>25mile TT:</w:t>
            </w:r>
          </w:p>
          <w:p w:rsidR="00235201" w:rsidRDefault="00235201" w:rsidP="00235201">
            <w:pPr>
              <w:rPr>
                <w:rFonts w:ascii="Arial" w:hAnsi="Arial" w:cs="Arial"/>
              </w:rPr>
            </w:pPr>
            <w:r>
              <w:rPr>
                <w:rFonts w:ascii="Arial" w:hAnsi="Arial" w:cs="Arial"/>
              </w:rPr>
              <w:t xml:space="preserve">20km – in Triathlon </w:t>
            </w:r>
          </w:p>
          <w:p w:rsidR="00235201" w:rsidRDefault="00235201" w:rsidP="00235201">
            <w:pPr>
              <w:rPr>
                <w:rFonts w:ascii="Arial" w:hAnsi="Arial" w:cs="Arial"/>
              </w:rPr>
            </w:pPr>
            <w:r>
              <w:rPr>
                <w:rFonts w:ascii="Arial" w:hAnsi="Arial" w:cs="Arial"/>
              </w:rPr>
              <w:t xml:space="preserve">Power Output tests: </w:t>
            </w:r>
          </w:p>
          <w:p w:rsidR="00235201" w:rsidRDefault="00235201" w:rsidP="00235201">
            <w:pPr>
              <w:rPr>
                <w:rFonts w:ascii="Arial" w:hAnsi="Arial" w:cs="Arial"/>
              </w:rPr>
            </w:pPr>
          </w:p>
          <w:p w:rsidR="00235201" w:rsidRDefault="00235201" w:rsidP="00235201">
            <w:pPr>
              <w:rPr>
                <w:rFonts w:ascii="Arial" w:hAnsi="Arial" w:cs="Arial"/>
              </w:rPr>
            </w:pPr>
            <w:r>
              <w:rPr>
                <w:rFonts w:ascii="Arial" w:hAnsi="Arial" w:cs="Arial"/>
              </w:rPr>
              <w:t>Running:</w:t>
            </w:r>
          </w:p>
          <w:p w:rsidR="00235201" w:rsidRDefault="00235201" w:rsidP="00235201">
            <w:pPr>
              <w:rPr>
                <w:rFonts w:ascii="Arial" w:hAnsi="Arial" w:cs="Arial"/>
              </w:rPr>
            </w:pPr>
            <w:r>
              <w:rPr>
                <w:rFonts w:ascii="Arial" w:hAnsi="Arial" w:cs="Arial"/>
              </w:rPr>
              <w:t>3km:</w:t>
            </w:r>
          </w:p>
          <w:p w:rsidR="00235201" w:rsidRDefault="00235201" w:rsidP="00235201">
            <w:pPr>
              <w:rPr>
                <w:rFonts w:ascii="Arial" w:hAnsi="Arial" w:cs="Arial"/>
              </w:rPr>
            </w:pPr>
            <w:r>
              <w:rPr>
                <w:rFonts w:ascii="Arial" w:hAnsi="Arial" w:cs="Arial"/>
              </w:rPr>
              <w:t>5km:</w:t>
            </w:r>
          </w:p>
          <w:p w:rsidR="00235201" w:rsidRDefault="00235201" w:rsidP="00235201">
            <w:pPr>
              <w:rPr>
                <w:rFonts w:ascii="Arial" w:hAnsi="Arial" w:cs="Arial"/>
              </w:rPr>
            </w:pPr>
            <w:r>
              <w:rPr>
                <w:rFonts w:ascii="Arial" w:hAnsi="Arial" w:cs="Arial"/>
              </w:rPr>
              <w:t>10km:</w:t>
            </w:r>
          </w:p>
          <w:p w:rsidR="00235201" w:rsidRDefault="00235201" w:rsidP="00235201">
            <w:pPr>
              <w:rPr>
                <w:rFonts w:ascii="Arial" w:hAnsi="Arial" w:cs="Arial"/>
              </w:rPr>
            </w:pPr>
            <w:r>
              <w:rPr>
                <w:rFonts w:ascii="Arial" w:hAnsi="Arial" w:cs="Arial"/>
              </w:rPr>
              <w:t>½ Marathon:</w:t>
            </w:r>
          </w:p>
          <w:p w:rsidR="00235201" w:rsidRDefault="00235201" w:rsidP="00235201">
            <w:pPr>
              <w:rPr>
                <w:rFonts w:ascii="Arial" w:hAnsi="Arial" w:cs="Arial"/>
              </w:rPr>
            </w:pPr>
          </w:p>
        </w:tc>
      </w:tr>
      <w:tr w:rsidR="00235201" w:rsidTr="00235201">
        <w:tc>
          <w:tcPr>
            <w:tcW w:w="3080" w:type="dxa"/>
            <w:gridSpan w:val="2"/>
            <w:shd w:val="clear" w:color="auto" w:fill="DAEEF3" w:themeFill="accent5" w:themeFillTint="33"/>
          </w:tcPr>
          <w:p w:rsidR="00235201" w:rsidRDefault="00235201" w:rsidP="00235201">
            <w:pPr>
              <w:rPr>
                <w:rFonts w:ascii="Arial" w:hAnsi="Arial" w:cs="Arial"/>
              </w:rPr>
            </w:pPr>
          </w:p>
          <w:p w:rsidR="00235201" w:rsidRDefault="00235201" w:rsidP="00235201">
            <w:pPr>
              <w:rPr>
                <w:rFonts w:ascii="Arial" w:hAnsi="Arial" w:cs="Arial"/>
              </w:rPr>
            </w:pPr>
            <w:r w:rsidRPr="00235201">
              <w:rPr>
                <w:rFonts w:ascii="Arial" w:hAnsi="Arial" w:cs="Arial"/>
                <w:b/>
              </w:rPr>
              <w:t>Personal Racing Experience</w:t>
            </w:r>
            <w:r>
              <w:rPr>
                <w:rFonts w:ascii="Arial" w:hAnsi="Arial" w:cs="Arial"/>
              </w:rPr>
              <w:t xml:space="preserve"> – Please give a description of your personal racing history, especially where you think relevant to this role  </w:t>
            </w: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c>
          <w:tcPr>
            <w:tcW w:w="6162" w:type="dxa"/>
            <w:gridSpan w:val="3"/>
          </w:tcPr>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r>
      <w:tr w:rsidR="00235201" w:rsidTr="00235201">
        <w:tc>
          <w:tcPr>
            <w:tcW w:w="3080" w:type="dxa"/>
            <w:gridSpan w:val="2"/>
            <w:shd w:val="clear" w:color="auto" w:fill="DAEEF3" w:themeFill="accent5" w:themeFillTint="33"/>
          </w:tcPr>
          <w:p w:rsidR="00235201" w:rsidRDefault="00235201" w:rsidP="00235201">
            <w:pPr>
              <w:rPr>
                <w:rFonts w:ascii="Arial" w:hAnsi="Arial" w:cs="Arial"/>
              </w:rPr>
            </w:pPr>
          </w:p>
          <w:p w:rsidR="00235201" w:rsidRDefault="00235201" w:rsidP="00235201">
            <w:pPr>
              <w:rPr>
                <w:rFonts w:ascii="Arial" w:hAnsi="Arial" w:cs="Arial"/>
              </w:rPr>
            </w:pPr>
            <w:r w:rsidRPr="00235201">
              <w:rPr>
                <w:rFonts w:ascii="Arial" w:hAnsi="Arial" w:cs="Arial"/>
                <w:b/>
              </w:rPr>
              <w:t>Personal Motivation</w:t>
            </w:r>
            <w:r>
              <w:rPr>
                <w:rFonts w:ascii="Arial" w:hAnsi="Arial" w:cs="Arial"/>
              </w:rPr>
              <w:t xml:space="preserve"> – what interests you in this role and why do you think you would make a world class guide </w:t>
            </w: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c>
          <w:tcPr>
            <w:tcW w:w="6162" w:type="dxa"/>
            <w:gridSpan w:val="3"/>
          </w:tcPr>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p w:rsidR="00235201" w:rsidRDefault="00235201" w:rsidP="00235201">
            <w:pPr>
              <w:rPr>
                <w:rFonts w:ascii="Arial" w:hAnsi="Arial" w:cs="Arial"/>
              </w:rPr>
            </w:pPr>
          </w:p>
        </w:tc>
      </w:tr>
    </w:tbl>
    <w:p w:rsidR="00235201" w:rsidRPr="0085041C" w:rsidRDefault="00235201" w:rsidP="00235201">
      <w:pPr>
        <w:rPr>
          <w:rFonts w:ascii="Arial" w:hAnsi="Arial" w:cs="Arial"/>
        </w:rPr>
      </w:pPr>
    </w:p>
    <w:p w:rsidR="00235201" w:rsidRPr="00235201" w:rsidRDefault="00235201" w:rsidP="00235201">
      <w:pPr>
        <w:rPr>
          <w:sz w:val="24"/>
          <w:szCs w:val="24"/>
        </w:rPr>
      </w:pPr>
    </w:p>
    <w:sectPr w:rsidR="00235201" w:rsidRPr="00235201" w:rsidSect="00235201">
      <w:pgSz w:w="11906" w:h="16838"/>
      <w:pgMar w:top="1440" w:right="1440" w:bottom="1440" w:left="1440"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5201"/>
    <w:rsid w:val="00000222"/>
    <w:rsid w:val="00053664"/>
    <w:rsid w:val="00060422"/>
    <w:rsid w:val="0006453C"/>
    <w:rsid w:val="000706FA"/>
    <w:rsid w:val="00083D9D"/>
    <w:rsid w:val="0009606E"/>
    <w:rsid w:val="000A6FB9"/>
    <w:rsid w:val="000B6989"/>
    <w:rsid w:val="000C4C31"/>
    <w:rsid w:val="000D6221"/>
    <w:rsid w:val="000E60B3"/>
    <w:rsid w:val="000F2FE0"/>
    <w:rsid w:val="000F4F23"/>
    <w:rsid w:val="00172AAA"/>
    <w:rsid w:val="001C150E"/>
    <w:rsid w:val="001E1218"/>
    <w:rsid w:val="002024C0"/>
    <w:rsid w:val="00217340"/>
    <w:rsid w:val="0023347D"/>
    <w:rsid w:val="00235201"/>
    <w:rsid w:val="00243EC9"/>
    <w:rsid w:val="0028303B"/>
    <w:rsid w:val="0029018C"/>
    <w:rsid w:val="002B1D67"/>
    <w:rsid w:val="002C09C3"/>
    <w:rsid w:val="002C4C0B"/>
    <w:rsid w:val="00334801"/>
    <w:rsid w:val="0034409F"/>
    <w:rsid w:val="00356C49"/>
    <w:rsid w:val="00366B19"/>
    <w:rsid w:val="003725DE"/>
    <w:rsid w:val="003C2AB3"/>
    <w:rsid w:val="003D19B2"/>
    <w:rsid w:val="00401C32"/>
    <w:rsid w:val="00426700"/>
    <w:rsid w:val="00444B5E"/>
    <w:rsid w:val="00466B4F"/>
    <w:rsid w:val="00467D15"/>
    <w:rsid w:val="004B6C77"/>
    <w:rsid w:val="004B70A8"/>
    <w:rsid w:val="004D6031"/>
    <w:rsid w:val="00523673"/>
    <w:rsid w:val="00555842"/>
    <w:rsid w:val="005633A5"/>
    <w:rsid w:val="00573065"/>
    <w:rsid w:val="005A71C1"/>
    <w:rsid w:val="005A7824"/>
    <w:rsid w:val="005C09FB"/>
    <w:rsid w:val="005D43C9"/>
    <w:rsid w:val="005E650B"/>
    <w:rsid w:val="005F48C1"/>
    <w:rsid w:val="006163D8"/>
    <w:rsid w:val="00623AA3"/>
    <w:rsid w:val="006301B3"/>
    <w:rsid w:val="00635EEC"/>
    <w:rsid w:val="0066692E"/>
    <w:rsid w:val="00695163"/>
    <w:rsid w:val="006C13F9"/>
    <w:rsid w:val="006C656F"/>
    <w:rsid w:val="006F26B3"/>
    <w:rsid w:val="006F4EEE"/>
    <w:rsid w:val="007201FE"/>
    <w:rsid w:val="00762E43"/>
    <w:rsid w:val="007817CD"/>
    <w:rsid w:val="007E74F7"/>
    <w:rsid w:val="00841817"/>
    <w:rsid w:val="00852BF8"/>
    <w:rsid w:val="008A2DF7"/>
    <w:rsid w:val="008B3A18"/>
    <w:rsid w:val="008B3FA1"/>
    <w:rsid w:val="008E61EA"/>
    <w:rsid w:val="008F00B2"/>
    <w:rsid w:val="008F7183"/>
    <w:rsid w:val="00974E6F"/>
    <w:rsid w:val="009A5054"/>
    <w:rsid w:val="009D5F9C"/>
    <w:rsid w:val="00A17917"/>
    <w:rsid w:val="00A5499C"/>
    <w:rsid w:val="00A60F7B"/>
    <w:rsid w:val="00A84296"/>
    <w:rsid w:val="00A93949"/>
    <w:rsid w:val="00AA3458"/>
    <w:rsid w:val="00AB1C23"/>
    <w:rsid w:val="00AD32BE"/>
    <w:rsid w:val="00AD7DC1"/>
    <w:rsid w:val="00AF1762"/>
    <w:rsid w:val="00AF7A9C"/>
    <w:rsid w:val="00B01E22"/>
    <w:rsid w:val="00B2663A"/>
    <w:rsid w:val="00B52F6B"/>
    <w:rsid w:val="00B864DD"/>
    <w:rsid w:val="00B87B38"/>
    <w:rsid w:val="00BC760C"/>
    <w:rsid w:val="00BD3023"/>
    <w:rsid w:val="00BF48D1"/>
    <w:rsid w:val="00C1074E"/>
    <w:rsid w:val="00C160F3"/>
    <w:rsid w:val="00C22421"/>
    <w:rsid w:val="00C25966"/>
    <w:rsid w:val="00C270CB"/>
    <w:rsid w:val="00C348F8"/>
    <w:rsid w:val="00C41B67"/>
    <w:rsid w:val="00C4335C"/>
    <w:rsid w:val="00C72DA0"/>
    <w:rsid w:val="00C8223C"/>
    <w:rsid w:val="00CA7CDC"/>
    <w:rsid w:val="00CB03C9"/>
    <w:rsid w:val="00CC0DA8"/>
    <w:rsid w:val="00CD03D2"/>
    <w:rsid w:val="00CD043E"/>
    <w:rsid w:val="00CD0CA8"/>
    <w:rsid w:val="00CD2D3E"/>
    <w:rsid w:val="00CF1A63"/>
    <w:rsid w:val="00D03501"/>
    <w:rsid w:val="00D23403"/>
    <w:rsid w:val="00D23EAB"/>
    <w:rsid w:val="00D43A70"/>
    <w:rsid w:val="00D721C8"/>
    <w:rsid w:val="00DB1701"/>
    <w:rsid w:val="00DC2C98"/>
    <w:rsid w:val="00DC3BF8"/>
    <w:rsid w:val="00DD045B"/>
    <w:rsid w:val="00DD72CD"/>
    <w:rsid w:val="00DE2F1C"/>
    <w:rsid w:val="00E00DE8"/>
    <w:rsid w:val="00E1608E"/>
    <w:rsid w:val="00E253A7"/>
    <w:rsid w:val="00E30695"/>
    <w:rsid w:val="00E52E58"/>
    <w:rsid w:val="00E76167"/>
    <w:rsid w:val="00E838C6"/>
    <w:rsid w:val="00E854B3"/>
    <w:rsid w:val="00EC00AC"/>
    <w:rsid w:val="00EC25D7"/>
    <w:rsid w:val="00ED7FCE"/>
    <w:rsid w:val="00F37EE3"/>
    <w:rsid w:val="00F66FFB"/>
    <w:rsid w:val="00F879A0"/>
    <w:rsid w:val="00F900AC"/>
    <w:rsid w:val="00F94DFF"/>
    <w:rsid w:val="00FC59DA"/>
    <w:rsid w:val="00FC776D"/>
    <w:rsid w:val="00FC7C20"/>
    <w:rsid w:val="00FE761F"/>
    <w:rsid w:val="00FF4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01"/>
    <w:rPr>
      <w:rFonts w:ascii="Tahoma" w:hAnsi="Tahoma" w:cs="Tahoma"/>
      <w:sz w:val="16"/>
      <w:szCs w:val="16"/>
    </w:rPr>
  </w:style>
  <w:style w:type="character" w:styleId="Hyperlink">
    <w:name w:val="Hyperlink"/>
    <w:basedOn w:val="DefaultParagraphFont"/>
    <w:uiPriority w:val="99"/>
    <w:unhideWhenUsed/>
    <w:rsid w:val="00235201"/>
    <w:rPr>
      <w:color w:val="0000FF" w:themeColor="hyperlink"/>
      <w:u w:val="single"/>
    </w:rPr>
  </w:style>
  <w:style w:type="table" w:styleId="TableGrid">
    <w:name w:val="Table Grid"/>
    <w:basedOn w:val="TableNormal"/>
    <w:uiPriority w:val="59"/>
    <w:rsid w:val="0023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styhillier@britishtriathl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Riall</dc:creator>
  <cp:lastModifiedBy>Paul Osborne</cp:lastModifiedBy>
  <cp:revision>2</cp:revision>
  <dcterms:created xsi:type="dcterms:W3CDTF">2014-11-06T15:51:00Z</dcterms:created>
  <dcterms:modified xsi:type="dcterms:W3CDTF">2014-11-06T15:51:00Z</dcterms:modified>
</cp:coreProperties>
</file>